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2F6" w:rsidRDefault="005372F6" w:rsidP="005372F6">
      <w:pPr>
        <w:rPr>
          <w:rFonts w:cs="Arial"/>
          <w:szCs w:val="24"/>
        </w:rPr>
      </w:pPr>
      <w:r>
        <w:rPr>
          <w:rFonts w:cs="Arial"/>
          <w:szCs w:val="24"/>
        </w:rPr>
        <w:t>(</w:t>
      </w:r>
      <w:proofErr w:type="spellStart"/>
      <w:r>
        <w:rPr>
          <w:rFonts w:cs="Arial"/>
          <w:szCs w:val="24"/>
        </w:rPr>
        <w:t>fac</w:t>
      </w:r>
      <w:proofErr w:type="spellEnd"/>
      <w:r>
        <w:rPr>
          <w:rFonts w:cs="Arial"/>
          <w:szCs w:val="24"/>
        </w:rPr>
        <w:t xml:space="preserve"> simile dichiarazione requisiti)</w:t>
      </w:r>
    </w:p>
    <w:p w:rsidR="005372F6" w:rsidRDefault="005372F6" w:rsidP="005372F6">
      <w:pPr>
        <w:rPr>
          <w:rFonts w:cs="Arial"/>
        </w:rPr>
      </w:pPr>
    </w:p>
    <w:p w:rsidR="005372F6" w:rsidRDefault="005372F6" w:rsidP="005372F6">
      <w:pPr>
        <w:rPr>
          <w:rFonts w:cs="Arial"/>
        </w:rPr>
      </w:pPr>
      <w:r>
        <w:rPr>
          <w:rFonts w:cs="Arial"/>
        </w:rPr>
        <w:t>Il sottoscritto............………………………..........., nato a ..............………………………..............il ....................,</w:t>
      </w:r>
    </w:p>
    <w:p w:rsidR="005372F6" w:rsidRDefault="005372F6" w:rsidP="005372F6">
      <w:pPr>
        <w:rPr>
          <w:rFonts w:cs="Arial"/>
        </w:rPr>
      </w:pPr>
      <w:r>
        <w:rPr>
          <w:rFonts w:cs="Arial"/>
        </w:rPr>
        <w:t>residente a</w:t>
      </w:r>
      <w:proofErr w:type="gramStart"/>
      <w:r>
        <w:rPr>
          <w:rFonts w:cs="Arial"/>
        </w:rPr>
        <w:t xml:space="preserve"> ....</w:t>
      </w:r>
      <w:proofErr w:type="gramEnd"/>
      <w:r>
        <w:rPr>
          <w:rFonts w:cs="Arial"/>
        </w:rPr>
        <w:t>.………………..........................., Via............................................................................., n..........., Codice Fiscale..........................……………………..,</w:t>
      </w:r>
    </w:p>
    <w:p w:rsidR="005372F6" w:rsidRDefault="005372F6" w:rsidP="005372F6">
      <w:pPr>
        <w:rPr>
          <w:rFonts w:cs="Arial"/>
        </w:rPr>
      </w:pPr>
      <w:r>
        <w:rPr>
          <w:rFonts w:cs="Arial"/>
        </w:rPr>
        <w:t>in riferimento alle previsioni del vigente Statuto della Fondazione Cassa di Risparmio di Reggio Emilia Pietro Manodori nonché alla qualità della stessa di partecipante al capitale sociale di banche ed ai fini della verifica dei requisiti di onorabilità e della insussistenza delle situazioni impeditive a ricoprire la carica di componente il Consiglio Generale della predetta Fondazione, sotto la propria personale responsabilità,</w:t>
      </w:r>
    </w:p>
    <w:p w:rsidR="005372F6" w:rsidRDefault="005372F6" w:rsidP="005372F6">
      <w:pPr>
        <w:rPr>
          <w:rFonts w:cs="Arial"/>
        </w:rPr>
      </w:pPr>
    </w:p>
    <w:p w:rsidR="005372F6" w:rsidRDefault="005372F6" w:rsidP="005372F6">
      <w:pPr>
        <w:jc w:val="center"/>
        <w:rPr>
          <w:rFonts w:cs="Arial"/>
        </w:rPr>
      </w:pPr>
      <w:r>
        <w:rPr>
          <w:rFonts w:cs="Arial"/>
        </w:rPr>
        <w:t>DICHIARA</w:t>
      </w:r>
    </w:p>
    <w:p w:rsidR="005372F6" w:rsidRDefault="005372F6" w:rsidP="005372F6">
      <w:pPr>
        <w:rPr>
          <w:rFonts w:cs="Arial"/>
        </w:rPr>
      </w:pPr>
    </w:p>
    <w:p w:rsidR="005372F6" w:rsidRDefault="005372F6" w:rsidP="005372F6">
      <w:pPr>
        <w:rPr>
          <w:rFonts w:cs="Arial"/>
        </w:rPr>
      </w:pPr>
      <w:r>
        <w:rPr>
          <w:rFonts w:cs="Arial"/>
        </w:rPr>
        <w:t>- di essere pienamente edotto e consapevole:</w:t>
      </w:r>
    </w:p>
    <w:p w:rsidR="005372F6" w:rsidRDefault="005372F6" w:rsidP="005372F6">
      <w:pPr>
        <w:numPr>
          <w:ilvl w:val="0"/>
          <w:numId w:val="1"/>
        </w:numPr>
        <w:tabs>
          <w:tab w:val="clear" w:pos="0"/>
          <w:tab w:val="left" w:pos="567"/>
          <w:tab w:val="num"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center" w:pos="6804"/>
          <w:tab w:val="center" w:pos="7796"/>
          <w:tab w:val="decimal" w:pos="9356"/>
        </w:tabs>
        <w:ind w:left="0" w:firstLine="0"/>
        <w:rPr>
          <w:rFonts w:cs="Arial"/>
        </w:rPr>
      </w:pPr>
      <w:r>
        <w:rPr>
          <w:rFonts w:cs="Arial"/>
          <w:b/>
        </w:rPr>
        <w:t xml:space="preserve">  - </w:t>
      </w:r>
      <w:r>
        <w:rPr>
          <w:rFonts w:cs="Arial"/>
        </w:rPr>
        <w:t xml:space="preserve">del contenuto del vigente Statuto della Fondazione Cassa di Risparmio di Reggio Emilia Pietro Manodori, come approvato dal Consiglio di Amministrazione dell’Ente in data 12.01.2000, nonché dal Ministero del Tesoro, del Bilancio e della Programmazione Economica con lettera in data 31 gennaio 2000, Prot. N. 306059, ai sensi della Legge 23 dicembre 1998, n. 461, del Decreto Legislativo 17 maggio 1999, n. 153 e dell’Atto di Indirizzo dello stesso Ministero del 5 agosto 1999, in materia di adeguamento degli statuti delle fondazioni, e modificato con provvedimenti del Ministero dell’Economia e delle Finanze del 14 luglio 2006, Prot. n.73311, del 23 febbraio 2007, Prot. n. 19749, del 6 maggio 2014, Prot. n. 36761, </w:t>
      </w:r>
      <w:r>
        <w:rPr>
          <w:rFonts w:eastAsia="Calibri" w:cs="Arial"/>
          <w:lang w:eastAsia="en-US"/>
        </w:rPr>
        <w:t xml:space="preserve">del </w:t>
      </w:r>
      <w:proofErr w:type="gramStart"/>
      <w:r>
        <w:rPr>
          <w:rFonts w:eastAsia="Calibri" w:cs="Arial"/>
          <w:lang w:eastAsia="en-US"/>
        </w:rPr>
        <w:t>1 agosto</w:t>
      </w:r>
      <w:proofErr w:type="gramEnd"/>
      <w:r>
        <w:rPr>
          <w:rFonts w:eastAsia="Calibri" w:cs="Arial"/>
          <w:lang w:eastAsia="en-US"/>
        </w:rPr>
        <w:t xml:space="preserve"> 2014, prot. 60904, del 9 giugno 2016, prot. 54413 e del 3 luglio 2018, prot. 53417</w:t>
      </w:r>
      <w:r>
        <w:rPr>
          <w:rFonts w:cs="Arial"/>
        </w:rPr>
        <w:t>;</w:t>
      </w:r>
    </w:p>
    <w:p w:rsidR="005372F6" w:rsidRDefault="005372F6" w:rsidP="005372F6">
      <w:pPr>
        <w:numPr>
          <w:ilvl w:val="0"/>
          <w:numId w:val="1"/>
        </w:numPr>
        <w:tabs>
          <w:tab w:val="clear" w:pos="0"/>
          <w:tab w:val="left" w:pos="567"/>
          <w:tab w:val="num"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center" w:pos="6804"/>
          <w:tab w:val="center" w:pos="7796"/>
          <w:tab w:val="decimal" w:pos="9356"/>
        </w:tabs>
        <w:ind w:left="0" w:firstLine="0"/>
        <w:rPr>
          <w:rFonts w:cs="Arial"/>
        </w:rPr>
      </w:pPr>
      <w:r>
        <w:rPr>
          <w:rFonts w:cs="Arial"/>
          <w:b/>
        </w:rPr>
        <w:t xml:space="preserve">  - </w:t>
      </w:r>
      <w:r>
        <w:rPr>
          <w:rFonts w:cs="Arial"/>
        </w:rPr>
        <w:t xml:space="preserve">del contenuto del vigente Regolamento dell’Attività Istituzionale, come approvato dal Consiglio Generale dell’Ente in data 19 settembre 2013; </w:t>
      </w:r>
    </w:p>
    <w:p w:rsidR="005372F6" w:rsidRDefault="005372F6" w:rsidP="005372F6">
      <w:pPr>
        <w:numPr>
          <w:ilvl w:val="0"/>
          <w:numId w:val="1"/>
        </w:numPr>
        <w:tabs>
          <w:tab w:val="clear" w:pos="0"/>
          <w:tab w:val="left" w:pos="567"/>
          <w:tab w:val="num"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center" w:pos="6804"/>
          <w:tab w:val="center" w:pos="7796"/>
          <w:tab w:val="decimal" w:pos="9356"/>
        </w:tabs>
        <w:ind w:left="0" w:firstLine="0"/>
        <w:rPr>
          <w:rFonts w:cs="Arial"/>
        </w:rPr>
      </w:pPr>
      <w:r>
        <w:rPr>
          <w:rFonts w:cs="Arial"/>
          <w:b/>
        </w:rPr>
        <w:t xml:space="preserve">  - </w:t>
      </w:r>
      <w:r>
        <w:rPr>
          <w:rFonts w:cs="Arial"/>
        </w:rPr>
        <w:t xml:space="preserve">del contenuto del vigente Regolamento per le nomine, per la composizione degli organi e per l’organizzazione della Fondazione Cassa di Risparmio di Reggio Emilia Pietro Manodori come approvato dal Consiglio Generale dell’Ente in data 18 giugno 2018; </w:t>
      </w:r>
    </w:p>
    <w:p w:rsidR="005372F6" w:rsidRDefault="005372F6" w:rsidP="005372F6">
      <w:pPr>
        <w:numPr>
          <w:ilvl w:val="0"/>
          <w:numId w:val="1"/>
        </w:numPr>
        <w:tabs>
          <w:tab w:val="clear" w:pos="0"/>
          <w:tab w:val="left" w:pos="567"/>
          <w:tab w:val="num"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0" w:firstLine="0"/>
        <w:rPr>
          <w:rFonts w:cs="Arial"/>
        </w:rPr>
      </w:pPr>
      <w:r>
        <w:rPr>
          <w:rFonts w:cs="Arial"/>
        </w:rPr>
        <w:t xml:space="preserve">   - del contenuto del Decreto 18 marzo 1998, n. 144, emanato dal Ministero del Tesoro, del Bilancio e della Programmazione Economica, (Regolamento recante norme per l’individuazione dei requisiti di onorabilità dei partecipanti al capitale sociale delle banche e fissazione della soglia rilevante);</w:t>
      </w:r>
    </w:p>
    <w:p w:rsidR="005372F6" w:rsidRDefault="005372F6" w:rsidP="005372F6">
      <w:pPr>
        <w:numPr>
          <w:ilvl w:val="0"/>
          <w:numId w:val="1"/>
        </w:numPr>
        <w:tabs>
          <w:tab w:val="clear" w:pos="0"/>
          <w:tab w:val="left" w:pos="567"/>
          <w:tab w:val="num"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0" w:firstLine="0"/>
        <w:rPr>
          <w:rFonts w:cs="Arial"/>
        </w:rPr>
      </w:pPr>
      <w:r>
        <w:rPr>
          <w:rFonts w:cs="Arial"/>
        </w:rPr>
        <w:t xml:space="preserve">   - del contenuto del vigente Decreto Legislativo 17 maggio 1999, n. </w:t>
      </w:r>
      <w:proofErr w:type="gramStart"/>
      <w:r>
        <w:rPr>
          <w:rFonts w:cs="Arial"/>
        </w:rPr>
        <w:t>153,  Disciplina</w:t>
      </w:r>
      <w:proofErr w:type="gramEnd"/>
      <w:r>
        <w:rPr>
          <w:rFonts w:cs="Arial"/>
        </w:rPr>
        <w:t xml:space="preserve"> civilistica e fiscale degli enti conferenti di cui all’art. 11, comma 1, del Decreto Legislativo 20 novembre 1990, n. 356, e disciplina fiscale delle operazioni di ristrutturazione bancaria, a norma dell’art. 1 della Legge 23 dicembre 1998, n. 461;</w:t>
      </w:r>
    </w:p>
    <w:p w:rsidR="005372F6" w:rsidRDefault="005372F6" w:rsidP="005372F6">
      <w:pPr>
        <w:numPr>
          <w:ilvl w:val="0"/>
          <w:numId w:val="1"/>
        </w:numPr>
        <w:tabs>
          <w:tab w:val="clear" w:pos="0"/>
          <w:tab w:val="left" w:pos="567"/>
          <w:tab w:val="num"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ind w:left="0" w:firstLine="0"/>
        <w:rPr>
          <w:rFonts w:cs="Arial"/>
        </w:rPr>
      </w:pPr>
      <w:r>
        <w:rPr>
          <w:rFonts w:cs="Arial"/>
        </w:rPr>
        <w:t xml:space="preserve">   - del contenuto del Decreto Ministeriale 18 maggio 2004, n. 150 – Regolamento ai sensi dell’art.11, comma 14, della Legge 28 dicembre 2001, n. 448, in materia di disciplina di fondazioni bancarie;</w:t>
      </w:r>
    </w:p>
    <w:p w:rsidR="005372F6" w:rsidRDefault="005372F6" w:rsidP="005372F6">
      <w:pPr>
        <w:rPr>
          <w:rFonts w:cs="Arial"/>
        </w:rPr>
      </w:pPr>
      <w:r>
        <w:rPr>
          <w:rFonts w:cs="Arial"/>
        </w:rPr>
        <w:t>- di essere cittadino italiano e di essere residente nella provincia di Reggio Emilia;</w:t>
      </w:r>
    </w:p>
    <w:p w:rsidR="005372F6" w:rsidRDefault="005372F6" w:rsidP="005372F6">
      <w:pPr>
        <w:rPr>
          <w:rFonts w:cs="Arial"/>
        </w:rPr>
      </w:pPr>
      <w:r>
        <w:rPr>
          <w:rFonts w:cs="Arial"/>
        </w:rPr>
        <w:t>- di non trovarsi in nessuna delle situazioni previste dall’art. 7 (Requisiti di onorabilità), comma 2, dello Statuto e di non essere mai stato sottoposto alle misure di prevenzione disposte dall’Autorità Giudiziaria ai sensi del D. Lgs. 6.9.2011 n.159;</w:t>
      </w:r>
    </w:p>
    <w:p w:rsidR="005372F6" w:rsidRDefault="005372F6" w:rsidP="005372F6">
      <w:pPr>
        <w:rPr>
          <w:rFonts w:cs="Arial"/>
        </w:rPr>
      </w:pPr>
      <w:r>
        <w:rPr>
          <w:rFonts w:cs="Arial"/>
        </w:rPr>
        <w:t>- di non trovarsi in nessuna delle situazioni previste dall’art. 1, primo comma, del Decreto 18 marzo 1998, n. 144 emanato dal Ministero del Tesoro, del Bilancio e della Programmazione Economica;</w:t>
      </w:r>
    </w:p>
    <w:p w:rsidR="005372F6" w:rsidRDefault="005372F6" w:rsidP="005372F6">
      <w:pPr>
        <w:rPr>
          <w:rFonts w:cs="Arial"/>
        </w:rPr>
      </w:pPr>
      <w:r>
        <w:rPr>
          <w:rFonts w:cs="Arial"/>
        </w:rPr>
        <w:t>- di non trovarsi in nessuna delle situazioni impeditive previste dall’art. 8 dello Statuto (Incompatibilità, ineleggibilità e limiti di mandato), nonché dall’art. 4, primo comma, del Decreto Ministeriale 18 maggio 2004, n. 150 nonché dall’art. 4, comma 2 bis del D. Lgs. 153/99 e/o dall’art. 4, comma 1, lett. g bis) del D. Lgs. 153/99;</w:t>
      </w:r>
    </w:p>
    <w:p w:rsidR="005372F6" w:rsidRDefault="005372F6" w:rsidP="005372F6">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cs="Arial"/>
          <w:kern w:val="2"/>
        </w:rPr>
      </w:pPr>
      <w:r>
        <w:rPr>
          <w:rFonts w:cs="Arial"/>
        </w:rPr>
        <w:t xml:space="preserve">- di assumere, ai sensi del comma 2, art. 8 dello Statuto della Fondazione Cassa di Risparmio </w:t>
      </w:r>
      <w:proofErr w:type="spellStart"/>
      <w:proofErr w:type="gramStart"/>
      <w:r>
        <w:rPr>
          <w:rFonts w:cs="Arial"/>
        </w:rPr>
        <w:t>P.Manodori</w:t>
      </w:r>
      <w:proofErr w:type="spellEnd"/>
      <w:proofErr w:type="gramEnd"/>
      <w:r>
        <w:rPr>
          <w:rFonts w:cs="Arial"/>
        </w:rPr>
        <w:t>, un impegno d’onore a non candidarsi per incarichi politici elettivi e a non candidarsi per incarichi politici amministrativi presso le istituzioni di cui al primo comma, lettera d) dell’art.8 del suddetto Statuto, nei dodici mesi successivi alla cessazione dalla carica presso la Fondazione;</w:t>
      </w:r>
    </w:p>
    <w:p w:rsidR="005372F6" w:rsidRDefault="005372F6" w:rsidP="005372F6">
      <w:pPr>
        <w:rPr>
          <w:rFonts w:cs="Arial"/>
        </w:rPr>
      </w:pPr>
      <w:r>
        <w:rPr>
          <w:rFonts w:cs="Arial"/>
        </w:rPr>
        <w:t xml:space="preserve">- di impegnarsi a comunicare tempestivamente alla Fondazione i fatti, intervenuti successivamente alla dichiarazione stessa, che possano incidere sulla propria onorabilità secondo quanto previsto dall’art. 1, primo comma, del predetto Decreto Ministeriale 18 marzo 1998, n. 144, nonché dall’art. 7 dello Statuto, nonché in relazione alle misure di cui al D. Lgs. 159/2011, ovvero che determinino situazioni di cui all’art. 8 dello Statuto stesso nonché all’art. 4, primo comma, del Decreto Ministeriale 18 maggio 2004, n. 150 nonché di cui all’art. 4, comma 2 bis, </w:t>
      </w:r>
      <w:proofErr w:type="gramStart"/>
      <w:r>
        <w:rPr>
          <w:rFonts w:cs="Arial"/>
        </w:rPr>
        <w:t>del  D.</w:t>
      </w:r>
      <w:proofErr w:type="gramEnd"/>
      <w:r>
        <w:rPr>
          <w:rFonts w:cs="Arial"/>
        </w:rPr>
        <w:t xml:space="preserve"> Lgs. 153/99 e/o all’art. 4, comma 1, lett. g bis) del D. Lgs. 153/99.</w:t>
      </w:r>
    </w:p>
    <w:p w:rsidR="005372F6" w:rsidRDefault="005372F6" w:rsidP="005372F6">
      <w:pPr>
        <w:rPr>
          <w:rFonts w:cs="Arial"/>
        </w:rPr>
      </w:pPr>
    </w:p>
    <w:p w:rsidR="005372F6" w:rsidRDefault="005372F6" w:rsidP="005372F6">
      <w:pPr>
        <w:rPr>
          <w:rFonts w:cs="Arial"/>
          <w:bCs/>
        </w:rPr>
      </w:pPr>
      <w:r>
        <w:rPr>
          <w:rFonts w:cs="Arial"/>
        </w:rPr>
        <w:t>……………......., lì……..........</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5372F6" w:rsidRDefault="005372F6" w:rsidP="005372F6">
      <w:pPr>
        <w:rPr>
          <w:rFonts w:cs="Arial"/>
          <w:bCs/>
        </w:rPr>
      </w:pPr>
    </w:p>
    <w:p w:rsidR="005372F6" w:rsidRDefault="005372F6" w:rsidP="005372F6">
      <w:pPr>
        <w:rPr>
          <w:rFonts w:cs="Arial"/>
        </w:rPr>
      </w:pPr>
      <w:r>
        <w:rPr>
          <w:rFonts w:cs="Arial"/>
          <w:bCs/>
        </w:rPr>
        <w:t>In fede …………………</w:t>
      </w:r>
    </w:p>
    <w:p w:rsidR="009E4165" w:rsidRDefault="009E4165">
      <w:bookmarkStart w:id="0" w:name="_GoBack"/>
      <w:bookmarkEnd w:id="0"/>
    </w:p>
    <w:sectPr w:rsidR="009E41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Num2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F6"/>
    <w:rsid w:val="005372F6"/>
    <w:rsid w:val="009E4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2B086-4CCF-4DB2-B25A-BDCA1657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372F6"/>
    <w:pPr>
      <w:widowControl w:val="0"/>
      <w:overflowPunct w:val="0"/>
      <w:autoSpaceDE w:val="0"/>
      <w:autoSpaceDN w:val="0"/>
      <w:adjustRightInd w:val="0"/>
      <w:spacing w:after="0" w:line="240" w:lineRule="auto"/>
      <w:jc w:val="both"/>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info@fondazionemanodori.it</dc:creator>
  <cp:keywords/>
  <dc:description/>
  <cp:lastModifiedBy>info@fondazionemanodori.it</cp:lastModifiedBy>
  <cp:revision>1</cp:revision>
  <dcterms:created xsi:type="dcterms:W3CDTF">2023-03-17T10:00:00Z</dcterms:created>
  <dcterms:modified xsi:type="dcterms:W3CDTF">2023-03-17T10:01:00Z</dcterms:modified>
</cp:coreProperties>
</file>